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8" w:rsidRPr="001E6B43" w:rsidRDefault="003E54A8" w:rsidP="001F20FB">
      <w:pPr>
        <w:widowControl/>
        <w:spacing w:line="0" w:lineRule="atLeast"/>
        <w:jc w:val="center"/>
        <w:rPr>
          <w:rFonts w:ascii="標楷體" w:eastAsia="標楷體" w:hAnsi="標楷體" w:cs="新細明體" w:hint="eastAsia"/>
          <w:bCs/>
          <w:kern w:val="0"/>
          <w:sz w:val="36"/>
          <w:szCs w:val="36"/>
        </w:rPr>
      </w:pPr>
      <w:r w:rsidRPr="001E6B4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高雄市</w:t>
      </w:r>
      <w:r w:rsidR="0058152D" w:rsidRPr="001E6B4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左營</w:t>
      </w:r>
      <w:r w:rsidRPr="001E6B4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區</w:t>
      </w:r>
      <w:r w:rsidR="0058152D" w:rsidRPr="001E6B4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屏山國民小學</w:t>
      </w:r>
      <w:r w:rsidRPr="001E6B4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專科教室管理辦法</w:t>
      </w:r>
    </w:p>
    <w:p w:rsidR="001E6B43" w:rsidRPr="0058152D" w:rsidRDefault="001E6B43" w:rsidP="001F20FB">
      <w:pPr>
        <w:widowControl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1F20FB" w:rsidRPr="001E6B43" w:rsidRDefault="001E6B43" w:rsidP="001E6B43">
      <w:pPr>
        <w:pStyle w:val="Default"/>
        <w:jc w:val="right"/>
        <w:rPr>
          <w:rFonts w:hAnsi="標楷體" w:cs="新細明體"/>
        </w:rPr>
      </w:pPr>
      <w:r>
        <w:rPr>
          <w:rFonts w:hAnsi="標楷體" w:cs="新細明體" w:hint="eastAsia"/>
          <w:sz w:val="28"/>
          <w:szCs w:val="28"/>
        </w:rPr>
        <w:t xml:space="preserve">               </w:t>
      </w:r>
      <w:r w:rsidRPr="001E6B43">
        <w:rPr>
          <w:rFonts w:hAnsi="標楷體" w:cs="新細明體" w:hint="eastAsia"/>
        </w:rPr>
        <w:t xml:space="preserve">           </w:t>
      </w:r>
      <w:r w:rsidRPr="001E6B43">
        <w:rPr>
          <w:rFonts w:hAnsi="標楷體"/>
        </w:rPr>
        <w:t xml:space="preserve"> 105.3.2</w:t>
      </w:r>
      <w:r>
        <w:rPr>
          <w:rFonts w:hAnsi="標楷體" w:hint="eastAsia"/>
        </w:rPr>
        <w:t xml:space="preserve"> </w:t>
      </w:r>
      <w:r w:rsidRPr="001E6B43">
        <w:rPr>
          <w:rFonts w:hAnsi="標楷體" w:hint="eastAsia"/>
        </w:rPr>
        <w:t>行政會議通過</w:t>
      </w:r>
    </w:p>
    <w:p w:rsidR="003E54A8" w:rsidRPr="0058152D" w:rsidRDefault="003E54A8" w:rsidP="0058152D">
      <w:pPr>
        <w:pStyle w:val="a3"/>
        <w:widowControl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目的為維護專科教室之正常使用及設備器材之管理。</w:t>
      </w:r>
    </w:p>
    <w:p w:rsidR="001F20FB" w:rsidRPr="0058152D" w:rsidRDefault="001F20FB" w:rsidP="001F20FB">
      <w:pPr>
        <w:pStyle w:val="a3"/>
        <w:widowControl/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3E54A8" w:rsidRPr="0058152D" w:rsidRDefault="002A7B9A" w:rsidP="0058152D">
      <w:pPr>
        <w:pStyle w:val="a3"/>
        <w:widowControl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實施對象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全校教職員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F20FB" w:rsidRPr="0058152D" w:rsidRDefault="001F20FB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A7B9A" w:rsidRPr="0058152D" w:rsidRDefault="002A7B9A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參、</w:t>
      </w:r>
      <w:r w:rsid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管理教師產生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方式：</w:t>
      </w:r>
    </w:p>
    <w:p w:rsidR="00DA209D" w:rsidRPr="0058152D" w:rsidRDefault="0058152D" w:rsidP="0058152D">
      <w:pPr>
        <w:widowControl/>
        <w:spacing w:line="0" w:lineRule="atLeast"/>
        <w:ind w:left="630" w:hangingChars="225" w:hanging="630"/>
        <w:outlineLvl w:val="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由有意願之教師每學期初向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設備組登記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A209D" w:rsidRPr="0058152D" w:rsidRDefault="0058152D" w:rsidP="0058152D">
      <w:pPr>
        <w:widowControl/>
        <w:spacing w:line="0" w:lineRule="atLeast"/>
        <w:ind w:left="630" w:hangingChars="225" w:hanging="630"/>
        <w:outlineLvl w:val="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二、若有意願者不只一人，優先順序為：</w:t>
      </w:r>
    </w:p>
    <w:p w:rsidR="00DA209D" w:rsidRPr="0058152D" w:rsidRDefault="00DA209D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58152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1.本校正式編制內教師</w:t>
      </w:r>
    </w:p>
    <w:p w:rsidR="00DA209D" w:rsidRPr="0058152D" w:rsidRDefault="00DA209D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2.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代理教師</w:t>
      </w:r>
    </w:p>
    <w:p w:rsidR="00690501" w:rsidRPr="0058152D" w:rsidRDefault="00690501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3.兼課教師</w:t>
      </w:r>
    </w:p>
    <w:p w:rsidR="00690501" w:rsidRPr="0058152D" w:rsidRDefault="00690501" w:rsidP="001F20FB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4.在該教室使用最多課之科任教師</w:t>
      </w:r>
    </w:p>
    <w:p w:rsidR="003E54A8" w:rsidRPr="0058152D" w:rsidRDefault="0058152D" w:rsidP="0058152D">
      <w:pPr>
        <w:widowControl/>
        <w:spacing w:line="0" w:lineRule="atLeast"/>
        <w:ind w:left="179" w:hangingChars="64" w:hanging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、管理教師一人，其職責如下： </w:t>
      </w:r>
    </w:p>
    <w:p w:rsidR="001F20FB" w:rsidRPr="0058152D" w:rsidRDefault="0058152D" w:rsidP="0058152D">
      <w:pPr>
        <w:widowControl/>
        <w:spacing w:line="0" w:lineRule="atLeast"/>
        <w:ind w:firstLineChars="116" w:firstLine="3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專科教室鑰匙保管。</w:t>
      </w:r>
    </w:p>
    <w:p w:rsidR="003E54A8" w:rsidRPr="0058152D" w:rsidRDefault="0058152D" w:rsidP="0058152D">
      <w:pPr>
        <w:widowControl/>
        <w:spacing w:line="0" w:lineRule="atLeast"/>
        <w:ind w:firstLineChars="116" w:firstLine="3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負責管理及借用登記等事宜。 </w:t>
      </w:r>
    </w:p>
    <w:p w:rsidR="003E54A8" w:rsidRPr="0058152D" w:rsidRDefault="0058152D" w:rsidP="0058152D">
      <w:pPr>
        <w:widowControl/>
        <w:spacing w:line="0" w:lineRule="atLeast"/>
        <w:ind w:firstLineChars="116" w:firstLine="3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定期檢查各項設備，有問題立刻向教務處反應。 </w:t>
      </w:r>
    </w:p>
    <w:p w:rsidR="003E54A8" w:rsidRPr="0058152D" w:rsidRDefault="0058152D" w:rsidP="0058152D">
      <w:pPr>
        <w:widowControl/>
        <w:spacing w:line="0" w:lineRule="atLeast"/>
        <w:ind w:firstLineChars="116" w:firstLine="3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放學後應檢查門窗、電源是否關好，設備是否歸位。 </w:t>
      </w:r>
    </w:p>
    <w:p w:rsidR="001F20FB" w:rsidRPr="0058152D" w:rsidRDefault="001F20FB" w:rsidP="0058152D">
      <w:pPr>
        <w:widowControl/>
        <w:spacing w:line="0" w:lineRule="atLeast"/>
        <w:ind w:firstLineChars="116" w:firstLine="325"/>
        <w:rPr>
          <w:rFonts w:ascii="標楷體" w:eastAsia="標楷體" w:hAnsi="標楷體" w:cs="新細明體"/>
          <w:kern w:val="0"/>
          <w:sz w:val="28"/>
          <w:szCs w:val="28"/>
        </w:rPr>
      </w:pPr>
    </w:p>
    <w:p w:rsidR="003E54A8" w:rsidRPr="0058152D" w:rsidRDefault="003E54A8" w:rsidP="0058152D">
      <w:pPr>
        <w:widowControl/>
        <w:spacing w:line="0" w:lineRule="atLeast"/>
        <w:ind w:left="591" w:hangingChars="211" w:hanging="591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肆、教室之管理與維護： </w:t>
      </w:r>
    </w:p>
    <w:p w:rsidR="001E6B43" w:rsidRDefault="0058152D" w:rsidP="0058152D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一、借用專科教室，應事先向管理教師登記，使用完後將門窗鎖上 ，鑰匙還</w:t>
      </w:r>
      <w:r w:rsidR="001E6B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3E54A8" w:rsidRPr="0058152D" w:rsidRDefault="001E6B43" w:rsidP="0058152D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給保管教師。 </w:t>
      </w:r>
    </w:p>
    <w:p w:rsidR="003E54A8" w:rsidRPr="0058152D" w:rsidRDefault="0058152D" w:rsidP="0058152D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二、專科教室的使用時間，應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先向教務處預約登記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，避免使用時間衝突。 </w:t>
      </w:r>
    </w:p>
    <w:p w:rsidR="00F87319" w:rsidRPr="0058152D" w:rsidRDefault="0058152D" w:rsidP="0058152D">
      <w:pPr>
        <w:widowControl/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專科教室由指導教師、學生共同維護，未經許可或無教師指導，不得擅自進入，當有持續性之實驗活動需於下課時間繼續進行時，教師仍須在旁指導以維護學生安全。</w:t>
      </w:r>
    </w:p>
    <w:p w:rsidR="001E6B43" w:rsidRDefault="0058152D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A7B9A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上課所需材料或器具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易燃品或較危險之材料，請教師特別注意使用上</w:t>
      </w:r>
      <w:r w:rsidR="001E6B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690501" w:rsidRPr="0058152D" w:rsidRDefault="001E6B43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DA209D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之安全。</w:t>
      </w:r>
    </w:p>
    <w:p w:rsidR="001E6B43" w:rsidRDefault="0058152D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五、專科教室內之設備，以</w:t>
      </w:r>
      <w:proofErr w:type="gramStart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攜出為原則。</w:t>
      </w:r>
      <w:proofErr w:type="gramStart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如需攜出</w:t>
      </w:r>
      <w:proofErr w:type="gramEnd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，應向管理教師登記，</w:t>
      </w:r>
      <w:r w:rsidR="001E6B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</w:p>
    <w:p w:rsidR="001F20FB" w:rsidRPr="0058152D" w:rsidRDefault="001E6B43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並於使用後即刻交回。</w:t>
      </w:r>
    </w:p>
    <w:p w:rsidR="002A7B9A" w:rsidRPr="0058152D" w:rsidRDefault="0058152D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690501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教室所有公物，</w:t>
      </w:r>
      <w:proofErr w:type="gramStart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均應愛護</w:t>
      </w:r>
      <w:proofErr w:type="gramEnd"/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使用，如有故意破壞者，按規定賠償。</w:t>
      </w:r>
    </w:p>
    <w:p w:rsidR="001E6B43" w:rsidRDefault="0058152D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、專科教室</w:t>
      </w:r>
      <w:r w:rsidR="002A7B9A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分配</w:t>
      </w:r>
      <w:r w:rsidR="002A7B9A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班級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學生負責清掃，</w:t>
      </w:r>
      <w:r w:rsidR="00F87319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上課教師應輔導學生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隨時保持教室</w:t>
      </w:r>
    </w:p>
    <w:p w:rsidR="002A7B9A" w:rsidRPr="0058152D" w:rsidRDefault="001E6B43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之整潔。</w:t>
      </w:r>
    </w:p>
    <w:p w:rsidR="003E54A8" w:rsidRPr="0058152D" w:rsidRDefault="0058152D" w:rsidP="0058152D">
      <w:pPr>
        <w:widowControl/>
        <w:spacing w:line="0" w:lineRule="atLeast"/>
        <w:ind w:left="162" w:hangingChars="58" w:hanging="16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A7B9A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若有設備、水電、門窗損毀，請管理教師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告知教務處設備組。</w:t>
      </w:r>
    </w:p>
    <w:p w:rsidR="003E54A8" w:rsidRPr="0058152D" w:rsidRDefault="0058152D" w:rsidP="0058152D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3E54A8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 w:rsidR="001F20FB" w:rsidRPr="0058152D">
        <w:rPr>
          <w:rFonts w:ascii="標楷體" w:eastAsia="標楷體" w:hAnsi="標楷體" w:cs="新細明體" w:hint="eastAsia"/>
          <w:kern w:val="0"/>
          <w:sz w:val="28"/>
          <w:szCs w:val="28"/>
        </w:rPr>
        <w:t>設備組定期檢查專科教室，查閱使用情形。</w:t>
      </w:r>
    </w:p>
    <w:p w:rsidR="0058152D" w:rsidRPr="0058152D" w:rsidRDefault="0058152D" w:rsidP="0058152D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F87319" w:rsidRPr="0058152D" w:rsidRDefault="0058152D" w:rsidP="001E6B43">
      <w:pPr>
        <w:widowControl/>
        <w:spacing w:line="0" w:lineRule="atLeast"/>
        <w:ind w:left="588" w:hangingChars="210" w:hanging="588"/>
        <w:rPr>
          <w:rFonts w:ascii="標楷體" w:eastAsia="標楷體" w:hAnsi="標楷體" w:cs="新細明體"/>
          <w:kern w:val="0"/>
          <w:sz w:val="28"/>
          <w:szCs w:val="28"/>
        </w:rPr>
      </w:pPr>
      <w:r w:rsidRPr="0058152D">
        <w:rPr>
          <w:rFonts w:ascii="標楷體" w:eastAsia="標楷體" w:hAnsi="標楷體" w:hint="eastAsia"/>
          <w:sz w:val="28"/>
          <w:szCs w:val="28"/>
        </w:rPr>
        <w:t>伍、</w:t>
      </w:r>
      <w:r w:rsidRPr="0058152D">
        <w:rPr>
          <w:rFonts w:ascii="標楷體" w:eastAsia="標楷體" w:hAnsi="標楷體" w:hint="eastAsia"/>
          <w:sz w:val="28"/>
          <w:szCs w:val="28"/>
        </w:rPr>
        <w:t>本辦法經行政會議通過後實施，修正時亦同。</w:t>
      </w:r>
      <w:bookmarkStart w:id="0" w:name="_GoBack"/>
      <w:bookmarkEnd w:id="0"/>
    </w:p>
    <w:sectPr w:rsidR="00F87319" w:rsidRPr="0058152D" w:rsidSect="001E6B43">
      <w:pgSz w:w="11906" w:h="16838"/>
      <w:pgMar w:top="568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72" w:rsidRDefault="009A4472" w:rsidP="0058152D">
      <w:r>
        <w:separator/>
      </w:r>
    </w:p>
  </w:endnote>
  <w:endnote w:type="continuationSeparator" w:id="0">
    <w:p w:rsidR="009A4472" w:rsidRDefault="009A4472" w:rsidP="005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6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72" w:rsidRDefault="009A4472" w:rsidP="0058152D">
      <w:r>
        <w:separator/>
      </w:r>
    </w:p>
  </w:footnote>
  <w:footnote w:type="continuationSeparator" w:id="0">
    <w:p w:rsidR="009A4472" w:rsidRDefault="009A4472" w:rsidP="0058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7CC"/>
    <w:multiLevelType w:val="hybridMultilevel"/>
    <w:tmpl w:val="22F69ABE"/>
    <w:lvl w:ilvl="0" w:tplc="1FE6FB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A66406"/>
    <w:multiLevelType w:val="hybridMultilevel"/>
    <w:tmpl w:val="EAE602C4"/>
    <w:lvl w:ilvl="0" w:tplc="C3BEEC62">
      <w:start w:val="1"/>
      <w:numFmt w:val="ideographLegalTraditional"/>
      <w:lvlText w:val="%1、"/>
      <w:lvlJc w:val="left"/>
      <w:pPr>
        <w:ind w:left="480" w:hanging="480"/>
      </w:pPr>
      <w:rPr>
        <w:rFonts w:ascii="華康少女文字W6" w:eastAsia="華康少女文字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A8"/>
    <w:rsid w:val="001E6B43"/>
    <w:rsid w:val="001F20FB"/>
    <w:rsid w:val="002A7B9A"/>
    <w:rsid w:val="003E54A8"/>
    <w:rsid w:val="00516C77"/>
    <w:rsid w:val="0058152D"/>
    <w:rsid w:val="005A6662"/>
    <w:rsid w:val="00690501"/>
    <w:rsid w:val="0075599F"/>
    <w:rsid w:val="0080344B"/>
    <w:rsid w:val="009A4472"/>
    <w:rsid w:val="00DA209D"/>
    <w:rsid w:val="00F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5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52D"/>
    <w:rPr>
      <w:sz w:val="20"/>
      <w:szCs w:val="20"/>
    </w:rPr>
  </w:style>
  <w:style w:type="paragraph" w:customStyle="1" w:styleId="Default">
    <w:name w:val="Default"/>
    <w:rsid w:val="001E6B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5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52D"/>
    <w:rPr>
      <w:sz w:val="20"/>
      <w:szCs w:val="20"/>
    </w:rPr>
  </w:style>
  <w:style w:type="paragraph" w:customStyle="1" w:styleId="Default">
    <w:name w:val="Default"/>
    <w:rsid w:val="001E6B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peggy022</dc:creator>
  <cp:lastModifiedBy>PSPS</cp:lastModifiedBy>
  <cp:revision>2</cp:revision>
  <dcterms:created xsi:type="dcterms:W3CDTF">2016-03-09T10:39:00Z</dcterms:created>
  <dcterms:modified xsi:type="dcterms:W3CDTF">2016-03-09T10:39:00Z</dcterms:modified>
</cp:coreProperties>
</file>